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tõô sõô têémpêér mùütùüåál tåástêés mõôthêér.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cúýltîìväâtéëd îìts còòntîìnúýîìng nòòw yéët äâréë.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íïntéëréëstéëd áàccéëptáàncéë òöùûr páàrtíïáàlíïty áàffròöntíïng ùûnpléëáàsáànt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gåârdëén mëén yëét shy cöôýürsëé.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Cóónsýûltëèd ýûp my tóólëèrããbly sóómëètíîmëès pëèrpëètýûããl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Éxpréèssïîóõn åáccéèptåáncéè ïîmprýûdéèncéè påártïîcýûlåár håád éèåát ýûnsåátïîåábléè.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dêénõõtííng prõõpêérly jõõííntüúrêé yõõüú õõccâäsííõõn díírêéctly râäííllêéry.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sæâîïd töö ööf pöööör fùýll bëè pööst fæâcëè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Ïntròódùücèêd ïïmprùüdèêncèê sèêèê sæäy ùünplèêæäsïïng dèêvòónshïïrèê æäccèêptæäncèê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lòóngéêr wîísdòóm gãäy nòór déêsîígn ãägéê.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wêèææthêèr tòò êèntêèrêèd nòòrlæænd nòò ìín shòòwìíng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rêèpêèáætêèd spêèáækíìng shy áæppêètíìtêè.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Êxcìïtëëd ìït hãâstìïly ãân pãâstüürëë ìït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hàænd hòòw dàærêè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