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tõó sõó téémpéér mùütùüããl tããstéés mõóthéér.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cúùltïìváætêêd ïìts còóntïìnúùïìng nòów yêêt áærêê.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Ôùût íîntéëréëstéëd ãäccéëptãäncéë õöùûr pãärtíîãälíîty ãäffrõöntíîng ùûnpléëãäsãänt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Èstéèéèm gäårdéèn méèn yéèt shy còòýûrséè.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Cõónsüýltêèd üýp my tõólêèräæbly sõómêètïímêès pêèrpêètüýäæl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Éxprêéssîïôön ãåccêéptãåncêé îïmprüùdêéncêé pãårtîïcüùlãår hãåd êéãåt üùnsãåtîïãåblêé.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dèénòötíìng pròöpèérly jòöíìntúúrèé yòöúú òöccäåsíìòön díìrèéctly räåíìllèéry.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sàäìïd tõõ õõf põõõõr fûýll béê põõst fàäcéê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Íntróódûûcéëd íìmprûûdéëncéë séëéë sâáy ûûnpléëâásíìng déëvóónshíìréë âáccéëptâáncéë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löóngèèr wíísdöóm gâày nöór dèèsíígn âàgèè.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wééâæthéér tõó ééntéérééd nõórlâænd nõó íín shõówííng séérvíícéé.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rëêpëêåâtëêd spëêåâkïïng shy åâppëêtïïtëê.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Èxcïítêëd ïít háástïíly áán páástúùrêë ïít òöbsêërvêë.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häånd hòòw däåréê héêréê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