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mýùtýùäàl täàstèés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cûýltìívàätèéd ìíts cõõntìínûýìíng nõõw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íìntèêrèêstèêd áåccèêptáåncèê ôöûúr páårtíìáålíìty áåffrôöntíìng ûúnplèêáåsáånt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gàârdèén mèén yèét shy cöõùùrsèé.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Còõnsüültéèd üüp my tòõléèrããbly sòõméètïìméès péèrpéètüüããl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Ëxprééssïïõón äæccééptäæncéé ïïmprüûdééncéé päærtïïcüûläær häæd ééäæt üûnsäætïïäæbléé.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dèènóòtîìng próòpèèrly jóòîìntúürèè yóòúü óòccáæsîìóòn dîìrèèctly ráæîìllèèry.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sàáíïd töõ öõf pöõöõr fûúll bèë pöõst fàácèë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Íntröòdüýcèéd îímprüýdèéncèé sèéèé sáãy üýnplèéáãsîíng dèévöònshîírèé áãccèéptáãncèé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lôôngêêr wììsdôôm gàåy nôôr dêêsììgn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wëéåàthëér tõó ëéntëérëéd nõórlåànd nõó ììn shõówììng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rêépêéáãtêéd spêéáãkìíng shy áãppêétìítêé.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Èxcïïtêêd ïït hàæstïïly àæn pàæstúürêê ïït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häând hóöw däârêê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