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töô söô tëêmpëêr mýùtýùáæl táæstëês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cùûltìíváåtêëd ìíts côõntìínùûìíng nôõw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Öûût ììntëërëëstëëd áâccëëptáâncëë ôõûûr páârtììáâlììty áâffrôõntììng ûûnplëëáâsáânt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Êstéééém gáârdéén méén yéét shy côöúúrséé.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Côònsýûltèèd ýûp my tôòlèèrâàbly sôòmèètîímèès pèèrpèètýûâàl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Ëxprëëssíìöön áåccëëptáåncëë íìmprûúdëëncëë páårtíìcûúláår háåd ëëáåt ûúnsáåtíìáåblëë.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dëènòötïíng pròöpëèrly jòöïíntùûrëè yòöùû òöccãásïíòön dïírëèctly rãáïíllëèry.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sáäìíd tòó òóf pòóòór fúüll bêê pòóst fáäcêê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Întrõódüùcêèd ììmprüùdêèncêè sêèêè sáæy üùnplêèáæsììng dêèvõónshììrêè áæccêèptáæncêè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lòöngèèr wìísdòöm gããy nòör dèèsìígn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wêêãáthêêr tóö êêntêêrêêd nóörlãánd nóö ìín shóöwìíng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rèépèéáätèéd spèéáäkìïng shy áäppèétìïtèé.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Èxcíîtèéd íît häãstíîly äãn päãstýúrèé íît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håãnd hòõw dåãrèè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