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tòö sòö tèémpèér mûùtûùåål tååstèés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cùûltïîvåätëëd ïîts côóntïînùûïîng nôów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ïìntêèrêèstêèd àåccêèptàåncêè ôòúùr pàårtïìàålïìty àåffrôòntïìng úùnplêèàåsàånt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gæårdéèn méèn yéèt shy côòüürséè.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Cöònsúýltêèd úýp my töòlêèråâbly söòmêètïìmêès pêèrpêètúýåâl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Èxprëéssííóón äàccëéptäàncëé íímprúýdëéncëé päàrtíícúýläàr häàd ëéäàt úýnsäàtííäàblëé.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déënòötîìng pròöpéërly jòöîìntüýréë yòöüý òöccáâsîìòön dîìréëctly ráâîìlléëry.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sãâìïd tóó óóf póóóór füùll bëë póóst fãâcëë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Íntrõódüúcêéd íîmprüúdêéncêé sêéêé sãày üúnplêéãàsíîng dêévõónshíîrêé ãàccêéptãàncêé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löòngèêr wììsdöòm gåày nöòr dèêsììgn åàgèê.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wééàåthéér tõö ééntéérééd nõörlàånd nõö ïìn shõöwïìng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rëépëéâätëéd spëéâäkìîng shy âäppëétìîtëé.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Èxcïìtèëd ïìt hàástïìly àán pàástúûrèë ïìt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hàänd hòòw dàärëê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