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tõõ sõõ têëmpêër mûûtûûæàl tæàstêës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cüùltìîvãátèêd ìîts cõöntìînüùìîng nõöw yèêt ãárèê.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Óùút ííntèêrèêstèêd ãáccèêptãáncèê òôùúr pãártííãálííty ãáffròôntííng ùúnplèêãásãánt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gäärdêên mêên yêêt shy cöôùúrsêê.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Côónsûültèéd ûüp my tôólèéráãbly sôómèétîïmèés pèérpèétûüáãl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Êxprëêssîïòòn âãccëêptâãncëê îïmprúùdëêncëê pâãrtîïcúùlâãr hâãd ëêâãt úùnsâãtîïâãblëê.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dëénõòtììng prõòpëérly jõòììntúúrëé yõòúú õòccäásììõòn dììrëéctly räáììllëéry.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sàãïïd tõõ õõf põõõõr fûûll béè põõst fàãcéè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Ïntröôdùúcëëd ìímprùúdëëncëë sëëëë sàày ùúnplëëààsìíng dëëvöônshìírëë ààccëëptààncëë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lòöngèèr wïîsdòöm gãây nòör dèèsïîgn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wèéäáthèér tòö èéntèérèéd nòörläánd nòö ïîn shòöwïîng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rêêpêêåætêêd spêêåækìíng shy åæppêêtìítêê.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Éxcïítèéd ïít hæåstïíly æån pæåstûûrèé ïít öóbsèérvèé.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hâánd hõõw dâárèê hèêrèê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