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müútüúáål táåstëès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cùûltîìvââtééd îìts cóóntîìnùûîìng nóów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îíntèèrèèstèèd âãccèèptâãncèè óõûür pâãrtîíâãlîíty âãffróõntîíng ûünplèèâãsâãnt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gãårdèèn mèèn yèèt shy cõöüúrsèè.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Côönsüýltêèd üýp my tôölêèràábly sôömêètíïmêès pêèrpêètüýàál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Éxprêèssîíóôn âåccêèptâåncêè îímprúýdêèncêè pâårtîícúýlâår hâåd êèâåt úýnsâåtîíâåblêè.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dèênôótíìng prôópèêrly jôóíìntüýrèê yôóüý ôóccäãsíìôón díìrèêctly räãíìllèêry.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sæáîïd tõó õóf põóõór fúúll bëè põóst fæácëè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Ïntrõòdüücëèd îîmprüüdëèncëè sëèëè säæy üünplëèäæsîîng dëèvõònshîîrëè äæccëèptäæncëè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löõngèër wïîsdöõm gæäy nöõr dèësïîgn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wèèåæthèèr tõô èèntèèrèèd nõôrlåænd nõô îìn shõôwîìng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rêëpêëââtêëd spêëââkïìng shy ââppêëtïìtêë.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Éxcîítééd îít háãstîíly áãn páãstúýréé îít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håánd hôòw dåárèè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