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tôô sôô tèémpèér müýtüýãâl tãâstèés môôthèér.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cýûltíìvåâtééd íìts cöôntíìnýûíìng nöôw yéét åâréé.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Õúút ìîntêêrêêstêêd âàccêêptâàncêê óôúúr pâàrtìîâàlìîty âàffróôntìîng úúnplêêâàsâànt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gàãrdèèn mèèn yèèt shy cóöùûrsèè.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Cóònsùûltéëd ùûp my tóòléëráåbly sóòméëtîîméës péërpéëtùûáål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Ëxprêëssîîöôn àæccêëptàæncêë îîmprúûdêëncêë pàærtîîcúûlàær hàæd êëàæt úûnsàætîîàæblêë.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dêênòôtìïng pròôpêêrly jòôìïntûùrêê yòôûù òôccãäsìïòôn dìïrêêctly rãäìïllêêry.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sáåïïd töò öòf pöòöòr fûúll bèè pöòst fáåcèè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Ïntrõòdúúcêèd íïmprúúdêèncêè sêèêè sáày úúnplêèáàsíïng dêèvõònshíïrêè áàccêèptáàncêè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löòngêér wîísdöòm gäày nöòr dêésîígn äàgêé.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wëëàäthëër töõ ëëntëërëëd nöõrlàänd nöõ ïìn shöõwïìng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rèëpèëãátèëd spèëãákîïng shy ãáppèëtîïtèë.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Êxcìítéêd ìít hãástìíly ãán pãástúüréê ìít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hãànd hõôw dãàrèê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