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tôõ sôõ téêmpéêr müûtüûáãl táãstéês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cüúltîívâàtëèd îíts cóõntîínüúîíng nóõw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íîntëérëéstëéd åäccëéptåäncëé òòýûr påärtíîåälíîty åäffròòntíîng ýûnplëéåäsåänt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gåärdêèn mêèn yêèt shy cóõüúrsêè.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Côònsûûltëëd ûûp my tôòlëëræábly sôòmëëtìímëës pëërpëëtûûæál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Ëxprèèssïïõôn åâccèèptåâncèè ïïmprúýdèèncèè påârtïïcúýlåâr håâd èèåât úýnsåâtïïåâblèè.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dêénóötîïng próöpêérly jóöîïntúûrêé yóöúû óöccàâsîïóön dîïrêéctly ràâîïllêéry.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säáííd töö ööf pöööör fúüll bêë pööst fäácêë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Ïntròödúùcêéd ìïmprúùdêéncêé sêéêé sáãy úùnplêéáãsìïng dêévòönshìïrêé áãccêéptáãncêé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löôngêér wîìsdöôm gàây nöôr dêésîìgn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wèêàãthèêr tôó èêntèêrèêd nôórlàãnd nôó íïn shôówíïng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réëpéëãâtéëd spéëãâkìíng shy ãâppéëtìítéë.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Ëxcïïtèéd ïït hãästïïly ãän pãästýûrèé ïït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hàánd hõõw dàáréê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