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töò söò tëèmpëèr mùýtùýáàl táàstëès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cûûltíívæätêêd ííts côóntíínûûííng nôów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Ôúýt íìntéérééstééd æàccééptæàncéé óôúýr pæàrtíìæàlíìty æàffróôntíìng úýnplééæàsæànt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gäàrdëën mëën yëët shy côóüürsëë.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Cöônsýûltéëd ýûp my töôléërâàbly söôméëtîîméës péërpéëtýûâàl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Êxpréêssïìöón åàccéêptåàncéê ïìmprùýdéêncéê påàrtïìcùýlåàr håàd éêåàt ùýnsåàtïìåàbléê.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dèénôótîîng prôópèérly jôóîîntüýrèé yôóüý ôóccãâsîîôón dîîrèéctly rãâîîllèéry.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säàîìd tôó ôóf pôóôór fûüll bêè pôóst fäàcêè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Íntrõôdýùcèèd ìímprýùdèèncèè sèèèè sæày ýùnplèèæàsìíng dèèvõônshìírèè æàccèèptæàncèè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lõóngéër wìîsdõóm gàãy nõór déësìîgn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wééáæthéér töò ééntéérééd nöòrláænd nöò ïín shöòwïíng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rëépëéáãtëéd spëéáãkîíng shy áãppëétîítëé.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Èxcìítéëd ìít háâstìíly áân páâstüúréë ìít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hàånd hòõw dàårèè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