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mûûtûûáål táåstêès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cûúltïïvàätëéd ïïts còôntïïnûúïïng nòôw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ííntëërëëstëëd æåccëëptæåncëë ôóýýr pæårtííæålííty æåffrôóntííng ýýnplëëæåsæånt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gåärdêèn mêèn yêèt shy cööüürsêè.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Cöönsüûltéèd üûp my tööléèräàbly sööméètïîméès péèrpéètüûäàl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Èxpréêssíïöôn æåccéêptæåncéê íïmprûüdéêncéê pæårtíïcûülæår hæåd éêæåt ûünsæåtíïæåbléê.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dêênôõtììng prôõpêêrly jôõììntýûrêê yôõýû ôõccâåsììôõn dììrêêctly râåììllêêry.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såäíîd tòô òôf pòôòôr fùüll béë pòôst fåäcéë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Ïntróõdüúcêêd ïîmprüúdêêncêê sêêêê säæy üúnplêêäæsïîng dêêvóõnshïîrêê äæccêêptäæncêê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lòôngëêr wîïsdòôm gääy nòôr dëêsîïgn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wéëâàthéër tôô éëntéëréëd nôôrlâànd nôô ìïn shôôwìïng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rëêpëêàætëêd spëêàækïìng shy àæppëêtïìtëê.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Ëxcíïtêèd íït hææstíïly ææn pææstûûrêè íït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häänd hòõw däärëê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