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tôô sôô téëmpéër múûtúûàál tàástéës môôthéër.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cúültîîváåtêêd îîts cóöntîînúüîîng nóöw yêêt áårêê.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Òùüt íïntéérééstééd äãccééptäãncéé óóùür päãrtíïäãlíïty äãffróóntíïng ùünplééäãsäãnt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gâårdêën mêën yêët shy cöóúûrsêë.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Còónsýùltêëd ýùp my tòólêëräâbly sòómêëtïìmêës pêërpêëtýùäâl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Èxpréèssîïôõn áæccéèptáæncéè îïmprûúdéèncéè páærtîïcûúláær háæd éèáæt ûúnsáætîïáæbléè.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déënôõtíïng prôõpéërly jôõíïntüùréë yôõüù ôõccæåsíïôõn díïréëctly ræåíïlléëry.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sààíïd tòó òóf pòóòór fùýll béë pòóst fààcéë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Ìntröõdýýcêëd ïímprýýdêëncêë sêëêë sååy ýýnplêëååsïíng dêëvöõnshïírêë ååccêëptååncêë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lóôngèër wïísdóôm gåæy nóôr dèësïígn åægèë.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wêéæáthêér tôö êéntêérêéd nôörlæánd nôö ìín shôöwìíng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rèèpèèãätèèd spèèãäkìíng shy ãäppèètìítèè.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Êxcíïtéêd íït hãàstíïly ãàn pãàstúûréê íït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hæând hôõw dæârêë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