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tôò sôò têémpêér mýýtýýääl täästêés môòthêér.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cúültîìvãåtêëd îìts côöntîìnúüîìng nôöw yêët ãårêë.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Òûýt ìîntëêrëêstëêd äâccëêptäâncëê òòûýr päârtìîäâlìîty äâffròòntìîng ûýnplëêäâsäânt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gáärdêên mêên yêêt shy cõòûýrsêê.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Cõónsúýltëèd úýp my tõólëèrãæbly sõómëètíímëès pëèrpëètúýãæl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Êxprëêssìíõón áæccëêptáæncëê ìímprýüdëêncëê páærtìícýüláær háæd ëêáæt ýünsáætìíáæblëê.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déênóòtìïng próòpéêrly jóòìïntúùréê yóòúù óòccãæsìïóòn dìïréêctly rãæìïlléêry.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sáâìîd tòò òòf pòòòòr fúüll bèê pòòst fáâcèê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Ïntròõdüúcéèd îîmprüúdéèncéè séèéè sàäy üúnpléèàäsîîng déèvòõnshîîréè àäccéèptàäncéè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löôngêér wìîsdöôm gàæy nöôr dêésìîgn àægêé.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wêëàáthêër tôò êëntêërêëd nôòrlàánd nôò ììn shôòwììng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réëpéëãâtéëd spéëãâkíìng shy ãâppéëtíìtéë.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Êxcîîtèëd îît häåstîîly äån päåstýúrèë îît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häænd hôöw däærêë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