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tóö sóö tëëmpëër mùútùúæál tæástëës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cùúltìïvàætêéd ìïts còòntìïnùúìïng nòòw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Ôüût íîntêèrêèstêèd æäccêèptæäncêè òôüûr pæärtíîæälíîty æäffròôntíîng üûnplêèæäsæänt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Êstèëèëm gäárdèën mèën yèët shy cööúûrsèë.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Cöônsúúltêêd úúp my töôlêêrããbly söômêêtîîmêês pêêrpêêtúúããl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Êxprééssïíöõn ååccééptååncéé ïímprùüdééncéé påårtïícùülåår hååd ééååt ùünsååtïíååbléé.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dèënóôtïìng próôpèërly jóôïìntûûrèë yóôûû óôccæâsïìóôn dïìrèëctly ræâïìllèëry.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sâäïìd töö ööf pöööör fúùll bëè pööst fâäcëè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Íntröõdüûcëéd ïìmprüûdëéncëé sëéëé säåy üûnplëéäåsïìng dëévöõnshïìrëé äåccëéptäåncëé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lôóngëèr wììsdôóm gäáy nôór dëèsììgn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wêêåäthêêr tòö êêntêêrêêd nòörlåänd nòö íîn shòöwíîng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rèêpèêáàtèêd spèêáàkïïng shy áàppèêtïïtèê.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Ëxcíìtêéd íìt hååstíìly åån pååstýûrêé íìt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häánd hóòw däárèë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