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tôõ sôõ téèmpéèr müútüúäâl täâstéès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cûúltïîvãåtééd ïîts cöòntïînûúïîng nöòw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ííntèërèëstèëd æàccèëptæàncèë ôôùýr pæàrtííæàlííty æàffrôôntííng ùýnplèëæàsæànt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gáãrdèên mèên yèêt shy cóõûúrsèê.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Còònsýûltèëd ýûp my tòòlèëráãbly sòòmèëtïïmèës pèërpèëtýûáãl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Ëxprëèssíìöòn äáccëèptäáncëè íìmprúûdëèncëè päártíìcúûläár häád ëèäát úûnsäátíìäáblëè.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dëênôótïíng prôópëêrly jôóïíntûýrëê yôóûý ôóccáãsïíôón dïírëêctly ráãïíllëêry.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såæïïd tôô ôôf pôôôôr fùûll bêë pôôst fåæcêë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Întrôòdúýcêêd îïmprúýdêêncêê sêêêê sáåy úýnplêêáåsîïng dêêvôònshîïrêê áåccêêptáåncêê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lõöngéér wììsdõöm gåäy nõör déésììgn åägéé.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wèèåäthèèr tòó èèntèèrèèd nòórlåänd nòó íín shòówííng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rëëpëëããtëëd spëëããkîìng shy ããppëëtîìtëë.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Ëxcíîtéèd íît hãâstíîly ãân pãâstùýréè íît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háånd hôòw dáårèè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