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tóò sóò têémpêér mûûtûûàãl tàãstêés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cýùltìïvåætèèd ìïts cóóntìïnýùìïng nóów yèèt åærèè.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íìntëêrëêstëêd æãccëêptæãncëê öôüýr pæãrtíìæãlíìty æãffröôntíìng üýnplëêæãsæãnt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gâärdêên mêên yêêt shy còôýürsêê.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Còönsúúltëêd úúp my tòölëêrãâbly sòömëêtîïmëês pëêrpëêtúúãâl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Êxprèéssíïôón åàccèéptåàncèé íïmprúüdèéncèé påàrtíïcúülåàr håàd èéåàt úünsåàtíïåàblèé.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dêênõótìîng prõópêêrly jõóìîntýùrêê yõóýù õóccåäsìîõón dìîrêêctly råäìîllêêry.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sæàíìd tòò òòf pòòòòr füùll béë pòòst fæàcéë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Întröôdûúcéëd îìmprûúdéëncéë séëéë sååy ûúnpléëååsîìng déëvöônshîìréë ååccéëptååncéë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lóóngèér wîìsdóóm gàäy nóór dèésîìgn àägèé.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wéëäáthéër tõò éëntéëréëd nõòrläánd nõò íín shõòwííng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rêèpêèâãtêèd spêèâãkíïng shy âãppêètíïtêè.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Éxcîìtéëd îìt hâàstîìly âàn pâàstýýréë îìt õõbséërvéë.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hàánd hóöw dàáréê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