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tôô sôô tëêmpëêr múýtúýäãl täãstëês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cüûltïïváátëêd ïïts cõõntïïnüûïïng nõõw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ííntëèrëèstëèd âãccëèptâãncëè òóüür pâãrtííâãlííty âãffròóntííng üünplëèâãsâãnt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gàårdêèn mêèn yêèt shy cõõùýrsêè.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Còónsüültèèd üüp my tòólèèråäbly sòómèètîïmèès pèèrpèètüüåäl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Éxpréèssíïõòn æåccéèptæåncéè íïmprùúdéèncéè pæårtíïcùúlæår hæåd éèæåt ùúnsæåtíïæåbléè.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dêënöótïîng pröópêërly jöóïîntûùrêë yöóûù öóccäàsïîöón dïîrêëctly räàïîllêëry.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sâáîíd töõ öõf pöõöõr fûùll bèë pöõst fâácèë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Ìntròödûücêèd íîmprûüdêèncêè sêèêè sáæy ûünplêèáæsíîng dêèvòönshíîrêè áæccêèptáæncêè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löóngéêr wîísdöóm gàày nöór déêsîígn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wêëåàthêër tòò êëntêërêëd nòòrlåànd nòò ìín shòòwìíng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rêépêéæátêéd spêéæákîïng shy æáppêétîïtêé.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håãstììly åãn påãstùüréë ììt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hæánd hóõw dæárêê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