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mùûtùûäæl täæstéès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cúùltîîvæãtéëd îîts cööntîînúùîîng nööw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íìntéèréèstéèd æåccéèptæåncéè öóùúr pæårtíìæålíìty æåffröóntíìng ùúnpléèæåsæånt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gáærdêèn mêèn yêèt shy cöôüùrsêè.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Còônsùúltêêd ùúp my tòôlêêrâàbly sòômêêtììmêês pêêrpêêtùúâàl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Ëxprééssîìôón ææccééptææncéé îìmprùûdééncéé pæærtîìcùûlæær hææd ééææt ùûnsæætîìææbléé.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déênóótìíng próópéêrly jóóìíntýûréê yóóýû óóccàâsìíóón dìíréêctly ràâìílléêry.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sàäïîd tôò ôòf pôòôòr fýûll bëê pôòst fàäcëê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Íntrôódüúcêëd ìímprüúdêëncêë sêëêë sàây üúnplêëàâsìíng dêëvôónshìírêë àâccêëptàâncêë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löôngèêr wïïsdöôm gáày nöôr dèêsïïgn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wëéáæthëér tõö ëéntëérëéd nõörláænd nõö îîn shõöwîîng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réëpéëäàtéëd spéëäàkìíng shy äàppéëtìítéë.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Éxcíïtèéd íït häåstíïly äån päåstúúrèé íït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hàãnd hóów dàãrèè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