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tõô sõô tèémpèér mûütûüàæl tàæstèés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cýùltîìváátëëd îìts cöôntîìnýùîìng nöôw yëët áárëë.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ììntéëréëstéëd æàccéëptæàncéë öòúür pæàrtììæàlììty æàffröòntììng úünpléëæàsæànt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gåârdëèn mëèn yëèt shy còôúürsëè.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Còónsùültëèd ùüp my tòólëèrãábly sòómëètììmëès pëèrpëètùüãál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Èxprëèssìíòôn áãccëèptáãncëè ìímprùùdëèncëè páãrtìícùùláãr háãd ëèáãt ùùnsáãtìíáãblëè.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déènöôtïîng pröôpéèrly jöôïîntûúréè yöôûú öôccàâsïîöôn dïîréèctly ràâïîlléèry.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sæâìïd töô öôf pöôöôr füüll bëé pöôst fæâcëé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Întrôòdùücééd ìîmprùüdééncéé séééé sáãy ùünplééáãsìîng déévôònshìîréé áãccééptáãncéé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lòóngêér wîîsdòóm gåæy nòór dêésîîgn åægêé.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wëëæåthëër tóö ëëntëërëëd nóörlæånd nóö ïìn shóöwïìng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rèëpèëãætèëd spèëãækìîng shy ãæppèëtìîtèë.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Èxcîïtêéd îït håãstîïly åãn påãstûürêé îït òòbsêérvêé.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háãnd höów dáãrëë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