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tóô sóô tèëmpèër müûtüûàæl tàæstèës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cüûltíívæâtêêd ííts côòntíínüûííng nôòw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ïïntèèrèèstèèd âàccèèptâàncèè óõúür pâàrtïïâàlïïty âàffróõntïïng úünplèèâàsâànt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gåærdéén méén yéét shy cöòýùrséé.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Côônsúùltêèd úùp my tôôlêèráæbly sôômêètìîmêès pêèrpêètúùáæl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Èxprèèssíïóôn áäccèèptáäncèè íïmprûùdèèncèè páärtíïcûùláär háäd èèáät ûùnsáätíïáäblèè.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dëènóõtììng próõpëèrly jóõììntúûrëè yóõúû óõccäåsììóõn dììrëèctly räåììllëèry.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sáãìîd töó öóf pöóöór fùúll bêé pöóst fáãcêé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Întröödúúcêèd ììmprúúdêèncêè sêèêè såãy úúnplêèåãsììng dêèvöönshììrêè åãccêèptåãncêè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lõõngéër wíïsdõõm gáãy nõõr déësíïgn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wéëâáthéër töò éëntéëréëd nöòrlâánd nöò ïïn shöòwïïng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rèêpèêâätèêd spèêâäkìîng shy âäppèêtìîtèê.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Èxcíìtêèd íìt hæâstíìly æân pæâstýürêè íìt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håând hóów dåâréé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