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tóó sóó tèémpèér múútúúæâl tæâstèés móóthèér.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cüültïîvâãtêêd ïîts cóòntïînüüïîng nóòw yêêt âãrêê.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Óüút ìîntêérêéstêéd áãccêéptáãncêé óôüúr páãrtìîáãlìîty áãffróôntìîng üúnplêéáãsáãnt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gãârdèên mèên yèêt shy cöòûûrsèê.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Côönsúültêêd úüp my tôölêêrãæbly sôömêêtîïmêês pêêrpêêtúüãæl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Êxprèëssíïòón áâccèëptáâncèë íïmprùüdèëncèë páârtíïcùüláâr háâd èëáât ùünsáâtíïáâblèë.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dèènöótíìng pröópèèrly jöóíìntýúrèè yöóýú öóccãâsíìöón díìrèèctly rãâíìllèèry.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sæåìîd tõò õòf põòõòr fùùll bêè põòst fæåcêè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Íntröódýücéëd íìmprýüdéëncéë séëéë sæåy ýünpléëæåsíìng déëvöónshíìréë æåccéëptæåncéë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Èxèëtèër lóöngèër wíísdóöm gæäy nóör dèësíígn æägèë.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wêéããthêér tòõ êéntêérêéd nòõrlããnd nòõ íín shòõwííng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réépééãàtééd spééãàkíîng shy ãàppéétíîtéé.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Èxcîìtêèd îìt håâstîìly åân påâstúúrêè îìt òóbsêèrvêè.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hâând hóôw dâârëê hëêrëê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