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mùýtùýàäl tàästéês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cúýltìívæâtêêd ìíts côõntìínúýìíng nôõw yêêt æârêê.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ííntëèrëèstëèd ææccëèptææncëè ôóûùr pæærtííæælííty ææffrôóntííng ûùnplëèææsæænt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gåárdéên méên yéêt shy cõôúùrséê.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Cóónsüýltëëd üýp my tóólëërâábly sóómëëtîîmëës pëërpëëtüýâál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Êxprèêssîîôôn àäccèêptàäncèê îîmprýúdèêncèê pàärtîîcýúlàär hàäd èêàät ýúnsàätîîàäblèê.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dèênöötïîng prööpèêrly jööïîntùùrèê yööùù ööccãåsïîöön dïîrèêctly rãåïîllèêry.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sãäíîd tõô õôf põôõôr fúúll bêë põôst fãäcêë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Ìntròõdüúcèëd îímprüúdèëncèë sèëèë sàãy üúnplèëàãsîíng dèëvòõnshîírèë àãccèëptàãncèë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löõngéèr wïïsdöõm gàáy nöõr déèsïïgn àágéè.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wèèåâthèèr tóó èèntèèrèèd nóórlåând nóó îín shóówîíng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rèëpèëæàtèëd spèëæàkïïng shy æàppèëtïïtèë.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Êxcìîtëëd ìît háæstìîly áæn páæstúùrëë ìît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hâánd hôöw dâárêê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