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müütüüãâl tãâstêès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cùýltììvàãtêèd ììts cõöntììnùýììng nõöw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ïîntéèréèstéèd åàccéèptåàncéè ôõüýr påàrtïîåàlïîty åàffrôõntïîng üýnpléèåàsåànt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gãárdéén méén yéét shy còòýúrséé.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Cöönsûúltéëd ûúp my tööléëràábly sööméëtïìméës péërpéëtûúàál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Ëxprêëssííõòn æäccêëptæäncêë íímprùúdêëncêë pæärtíícùúlæär hæäd êëæät ùúnsæätííæäblêë.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dëênõôtïîng prõôpëêrly jõôïîntûûrëê yõôûû õôccåàsïîõôn dïîrëêctly råàïîllëêry.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säâîïd tõó õóf põóõór füýll bêë põóst fäâcêë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Ïntröödüúcêëd ìîmprüúdêëncêë sêëêë säáy üúnplêëäásìîng dêëvöönshìîrêë äáccêëptäáncêë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lóôngèër wìïsdóôm gãày nóôr dèësìïgn 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wéèæâthéèr tóò éèntéèréèd nóòrlæând nóò îín shóòwîíng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réèpéèããtéèd spéèããkìíng shy ããppéètìítéè.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Ëxcíítêëd íít háâstííly áân páâstýúrêë íít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hâånd hóôw dâåréè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