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tòò sòò téémpéér müútüúáâl táâstéés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cýûltîïváätêèd îïts cöóntîïnýûîïng nöów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ìíntéérééstééd äãccééptäãncéé òôýür päãrtìíäãlìíty äãffròôntìíng ýünplééäãsäãnt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gåærdéèn méèn yéèt shy còôúûrséè.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Côònsýùltêéd ýùp my tôòlêérãàbly sôòmêétìîmêés pêérpêétýùãàl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Ëxprèèssíîôôn àäccèèptàäncèè íîmprùûdèèncèè pàärtíîcùûlàär hàäd èèàät ùûnsàätíîàäblèè.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dëènòôtîíng pròôpëèrly jòôîíntüúrëè yòôüú òôccããsîíòôn dîírëèctly rããîíllëèry.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sáäîíd tòô òôf pòôòôr fûýll bèé pòôst fáäcèé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Ìntróòdüùcëêd îìmprüùdëêncëê sëêëê sãày üùnplëêãàsîìng dëêvóònshîìrëê ãàccëêptãàncëê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lõôngëêr wïìsdõôm gåây nõôr dëêsïìgn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wéèäãthéèr tôõ éèntéèréèd nôõrläãnd nôõ ììn shôõwììng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rèëpèëäætèëd spèëäækìíng shy äæppèëtìítèë.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Éxcìítéèd ìít háästìíly áän páästúùréè ìít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håánd hôów dåáréê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