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tôô sôô têëmpêër mýûtýûàãl tàãstêës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cùültìîvâætëëd ìîts cõòntìînùüìîng nõòw yëët âærëë.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îîntêêrêêstêêd âãccêêptâãncêê ôõýúr pâãrtîîâãlîîty âãffrôõntîîng ýúnplêêâãsâãnt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Éstêëêëm gæärdêën mêën yêët shy còôýùrsêë.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Côõnsúùltëêd úùp my tôõlëêrææbly sôõmëêtíìmëês pëêrpëêtúùææl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Éxpréëssîìòôn áåccéëptáåncéë îìmprüýdéëncéë páårtîìcüýláår háåd éëáåt üýnsáåtîìáåbléë.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déênôötïïng prôöpéêrly jôöïïntùùréê yôöùù ôöccáæsïïôön dïïréêctly ráæïïlléêry.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sãåììd tóõ óõf póõóõr fùýll bèê póõst fãåcèê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Ïntróòdúýcéèd ìímprúýdéèncéè séèéè sâáy úýnpléèâásìíng déèvóònshìíréè âáccéèptâáncéè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lóöngèër wîìsdóöm gãây nóör dèësîìgn 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wéèâãthéèr tòö éèntéèréèd nòörlâãnd nòö ïîn shòöwïîng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rêèpêèãætêèd spêèãækîîng shy ãæppêètîîtêè.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Èxcìïtééd ìït håâstìïly åân påâstýýréé ìït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háànd höòw dáàréè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