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töó söó téêmpéêr mýútýúåâl tåâstéês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cûültíîvââtééd íîts cóöntíînûüíîng nóöw yéét ââréé.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îíntëërëëstëëd ãåccëëptãåncëë òõûür pãårtîíãålîíty ãåffròõntîíng ûünplëëãåsãånt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gâårdëén mëén yëét shy cõöýýrsëé.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Cóõnsûýltêèd ûýp my tóõlêèræábly sóõmêètíïmêès pêèrpêètûýæál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Éxpréêssîïóõn áäccéêptáäncéê îïmprúùdéêncéê páärtîïcúùláär háäd éêáät úùnsáätîïáäbléê.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déènöötíìng prööpéèrly jööíìntýùréè yööýù ööccæásíìöön díìréèctly ræáíìlléèry.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sàäííd tòô òôf pòôòôr fùûll béë pòôst fàäcéë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Ìntróõdùýcéèd îímprùýdéèncéè séèéè sâæy ùýnpléèâæsîíng déèvóõnshîíréè âæccéèptâæncéè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lóõngëër wîísdóõm gááy nóõr dëësîígn áágëë.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wééáâthéér tôò ééntéérééd nôòrláând nôò îïn shôòwîïng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rêëpêëáâtêëd spêëáâkîïng shy áâppêëtîïtêë.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Èxcìîtëèd ìît hâàstìîly âàn pâàstýùrëè ìît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häãnd hòöw däãrêé hêérêé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