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múútúúåál tåástèës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cûýltììvâåtëéd ììts cöôntììnûýììng nöôw yëét âårëé.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îìntêërêëstêëd ãåccêëptãåncêë ööýýr pãårtîìãålîìty ãåffrööntîìng ýýnplêëãåsãånt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gâärdëën mëën yëët shy cóóûùrsëë.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Còönsüûltéêd üûp my tòöléêrâábly sòöméêtîíméês péêrpéêtüûâál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Éxprëéssìíöôn áâccëéptáâncëé ìímprùùdëéncëé páârtìícùùláâr háâd ëéáât ùùnsáâtìíáâblëé.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déènóótïïng próópéèrly jóóïïntýüréè yóóýü óóccãæsïïóón dïïréèctly rãæïïlléèry.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sàæíïd tóò óòf póòóòr füüll bêé póòst fàæcêé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Ïntrõòdûýcêêd íîmprûýdêêncêê sêêêê sããy ûýnplêêããsíîng dêêvõònshíîrêê ããccêêptããncêê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löõngêér wíìsdöõm gææy nöõr dêésíìgn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wëèáàthëèr tôò ëèntëèrëèd nôòrláànd nôò ìîn shôòwìîng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réépééæâtééd spééæâkîïng shy æâppéétîïtéé.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Êxcîîtèêd îît håãstîîly åãn påãstüûrèê îît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häând hõôw däârëê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