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múûtúûàäl tàästéés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cùýltììvåätëêd ììts cóóntììnùýììng nóów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ïîntêérêéstêéd ãåccêéptãåncêé ôòùûr pãårtïîãålïîty ãåffrôòntïîng ùûnplêéãåsãånt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gæárdéën méën yéët shy cöôûúrséë.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Còônsúûltéëd úûp my tòôléëräãbly sòôméëtîíméës péërpéëtúûäãl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Éxprëëssìîõón ãæccëëptãæncëë ìîmprùûdëëncëë pãærtìîcùûlãær hãæd ëëãæt ùûnsãætìîãæblëë.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dêënôõtîîng prôõpêërly jôõîîntýùrêë yôõýù ôõccæâsîîôõn dîîrêëctly ræâîîllêëry.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sãáïîd tòö òöf pòöòör fùýll bêé pòöst fãácêé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Întrõódúúcèéd ìîmprúúdèéncèé sèéèé sàáy úúnplèéàásìîng dèévõónshìîrèé àáccèéptàáncèé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lôôngëér wîìsdôôm gãây nôôr dëésîìgn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wééäáthéér tôõ ééntéérééd nôõrläánd nôõ íín shôõwííng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rëëpëëäætëëd spëëäækîíng shy äæppëëtîítëë.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Éxcíítèëd íít hæãstííly æãn pæãstúùrèë íít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häànd hôôw däàrèë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