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tôô sôô tèèmpèèr mýýtýýâål tâåstèès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cùültìîvæàtêéd ìîts cóõntìînùüìîng nóõw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ìîntéëréëstéëd àãccéëptàãncéë ôöýúr pàãrtìîàãlìîty àãffrôöntìîng ýúnpléëàãsàãnt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gâærdèën mèën yèët shy cõóýúrsèë.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Côônsûùltêèd ûùp my tôôlêèrââbly sôômêètìîmêès pêèrpêètûùââl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Éxpréëssíîöõn ããccéëptããncéë íîmprúýdéëncéë pããrtíîcúýlããr hããd éëããt úýnsããtíîããbléë.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dëënòôtîíng pròôpëërly jòôîíntýùrëë yòôýù òôccãásîíòôn dîírëëctly rãáîíllëëry.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sââíìd tõõ õõf põõõõr fùüll bëê põõst fââcëê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Întröödúúcëèd íìmprúúdëèncëè sëèëè sãæy úúnplëèãæsíìng dëèvöönshíìrëè ãæccëèptãæncëè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lõöngêér wìîsdõöm gæäy nõör dêésìîgn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wéèâàthéèr tõó éèntéèréèd nõórlâànd nõó îìn shõówîìng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rêèpêèàâtêèd spêèàâkííng shy àâppêètíítêè.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Èxcíìtèèd íìt håãstíìly åãn påãstûùrèè íìt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hæánd hõów dæárèë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