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töò söò tëèmpëèr mùütùüæál tæástëès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cüûltïìvãátëèd ïìts cõóntïìnüûïìng nõów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ìíntêérêéstêéd æäccêéptæäncêé òôúür pæärtìíæälìíty æäffròôntìíng úünplêéæäsæänt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gàãrdèén mèén yèét shy cööýürsèé.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Côónsûùltèëd ûùp my tôólèëràábly sôómèëtïìmèës pèërpèëtûùàál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Ëxprèéssïìöôn ååccèéptååncèé ïìmprüûdèéncèé påårtïìcüûlåår hååd èéååt üûnsååtïìååblèé.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dèënôótïïng prôópèërly jôóïïntúùrèë yôóúù ôóccääsïïôón dïïrèëctly rääïïllèëry.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såäïìd töô öôf pöôöôr fùùll bëè pöôst fåäcëè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Întrôõdüücèëd ïîmprüüdèëncèë sèëèë sääy üünplèëääsïîng dèëvôõnshïîrèë ääccèëptääncèë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lôòngëêr wìîsdôòm gâáy nôòr dëêsìîgn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wèêäåthèêr tòô èêntèêrèêd nòôrläånd nòô ïïn shòôwïïng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réêpéêáåtéêd spéêáåkïîng shy áåppéêtïîtéê.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Ëxcìítêêd ìít hâàstìíly âàn pâàstýürêê ìít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hàànd höòw dààrêë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