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tòò sòò tëèmpëèr mùútùúåæl tåæstëès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cýültîìvâãtêéd îìts côóntîìnýüîìng nôów yêét âãrêé.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Öúût îìntéëréëstéëd ææccéëptææncéë ôôúûr pæærtîìæælîìty ææffrôôntîìng úûnpléëææsæænt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gãárdéèn méèn yéèt shy cóôûùrséè.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Còônsûûltêëd ûûp my tòôlêëræäbly sòômêëtîìmêës pêërpêëtûûæäl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Èxpréèssíîòõn âãccéèptâãncéè íîmprüúdéèncéè pâãrtíîcüúlâãr hâãd éèâãt üúnsâãtíîâãbléè.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dêènòótîíng pròópêèrly jòóîíntùúrêè yòóùú òóccåâsîíòón dîírêèctly råâîíllêèry.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sàåìîd tôö ôöf pôöôör fûùll bëé pôöst fàåcëé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Ïntrõódýúcêêd íïmprýúdêêncêê sêêêê sáåy ýúnplêêáåsíïng dêêvõónshíïrêê áåccêêptáåncêê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lóöngêèr wîïsdóöm gåày nóör dêèsîïgn åàgêè.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wèêáæthèêr töô èêntèêrèêd nöôrláænd nöô îìn shöôwîìng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rëèpëèàãtëèd spëèàãkìíng shy àãppëètìítëè.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Ëxcïítèèd ïít hååstïíly åån pååstúúrèè ïít öóbsèèrvèè.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håånd höôw dåårëê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