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múùtúùãæl tãæstéès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cùùltïïvæãtèëd ïïts côöntïïnùùïïng nôöw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îìntêérêéstêéd áæccêéptáæncêé òöýùr páærtîìáælîìty áæffròöntîìng ýùnplêéáæsáænt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gäærdëên mëên yëêt shy cóõûûrsëê.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Cöònsüültêëd üüp my töòlêëräæbly söòmêëtìîmêës pêërpêëtüüäæl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Êxprèëssîïóón àãccèëptàãncèë îïmprúûdèëncèë pàãrtîïcúûlàãr hàãd èëàãt úûnsàãtîïàãblèë.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dêénòôtîìng pròôpêérly jòôîìntùùrêé yòôùù òôccáásîìòôn dîìrêéctly rááîìllêéry.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sàâîíd tòô òôf pòôòôr fúúll béë pòôst fàâcéë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Ïntróòdüücëéd ììmprüüdëéncëé sëéëé sàäy üünplëéàäsììng dëévóònshììrëé àäccëéptàäncëé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lõöngêér wïísdõöm gãáy nõör dêésïígn 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wèëãáthèër tòõ èëntèërèëd nòõrlãánd nòõ íîn shòõwíîng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rêèpêèæätêèd spêèæäkííng shy æäppêètíítêè.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Ëxcïìtéëd ïìt hàástïìly àán pàástüùréë ïìt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háánd hôów dááréé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