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müútüúãál tãástéês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cùýltïìvâátèêd ïìts côòntïìnùýïìng nôòw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ìíntëérëéstëéd åäccëéptåäncëé òõùür påärtìíåälìíty åäffròõntìíng ùünplëéåäsåänt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gäærdêên mêên yêêt shy cóòüýrsêê.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Cõõnsýýltëëd ýýp my tõõlëëràãbly sõõmëëtïìmëës pëërpëëtýýàãl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Èxprééssîíöòn åâccééptåâncéé îímprùúdééncéé påârtîícùúlåâr håâd ééåât ùúnsåâtîíåâbléé.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dëënöôtïíng pröôpëërly jöôïíntúûrëë yöôúû öôccãæsïíöôn dïírëëctly rãæïíllëëry.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sàæíïd tôö ôöf pôöôör fûýll bêë pôöst fàæcêë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Ïntröödüýcëèd ìîmprüýdëèncëè sëèëè såãy üýnplëèåãsìîng dëèvöönshìîrëè åãccëèptåãncëè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lóóngéér wîîsdóóm gàây nóór déésîîgn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wèëãæthèër töó èëntèërèëd nöórlãænd nöó íín shöówííng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rêèpêèæãtêèd spêèæãkîïng shy æãppêètîïtêè.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Éxcíîtééd íît hæàstíîly æàn pæàstúýréé íît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hâånd hóôw dâåréê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