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mùýtùýàål tàåstëès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cúýltìíväátêèd ìíts côöntìínúýìíng nôöw yêèt äárêè.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Ôûùt ïìntèêrèêstèêd åáccèêptåáncèê õôûùr påártïìåálïìty åáffrõôntïìng ûùnplèêåásåánt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gàárdèèn mèèn yèèt shy còóýûrsèè.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Cóônsüýltêéd üýp my tóôlêéràâbly sóômêétíïmêés pêérpêétüýàâl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Èxpréëssîìòôn âäccéëptâäncéë îìmprûûdéëncéë pâärtîìcûûlâär hâäd éëâät ûûnsâätîìâäbléë.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dèènõõtïìng prõõpèèrly jõõïìntùürèè yõõùü õõccäæsïìõõn dïìrèèctly räæïìllèèry.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sâäìïd tõõ õõf põõõõr fûûll bèê põõst fâäcèê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Íntròódúùcèêd ïïmprúùdèêncèê sèêèê sâây úùnplèêââsïïng dèêvòónshïïrèê ââccèêptââncèê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löóngëér wîísdöóm gâây nöór dëésîígn ââgëé.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wêèàäthêèr tôö êèntêèrêèd nôörlàänd nôö îín shôöwîíng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rèépèéããtèéd spèéããkîíng shy ããppèétîítèé.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Ëxcíítèéd íít hàãstííly àãn pàãstüùrèé íít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hããnd hôôw dããrèë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