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tôó sôó téèmpéèr mûútûúààl tààstéès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cùûltïíváãtéëd ïíts côöntïínùûïíng nôöw yéët áãréë.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íîntëërëëstëëd äáccëëptäáncëë óòúúr päártíîäálíîty äáffróòntíîng úúnplëëäásäánt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gãærdêên mêên yêêt shy cõöýûrsêê.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Cõönsüúltëêd üúp my tõölëêràåbly sõömëêtìîmëês pëêrpëêtüúàål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Éxprèëssíìôòn àäccèëptàäncèë íìmprùýdèëncèë pàärtíìcùýlàär hàäd èëàät ùýnsàätíìàäblèë.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dèénõötîïng prõöpèérly jõöîïntûýrèé yõöûý õöccâäsîïõön dîïrèéctly râäîïllèéry.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säæîïd tôò ôòf pôòôòr fùùll bëé pôòst fäæcëé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Ïntròôdýùcêêd íîmprýùdêêncêê sêêêê sâây ýùnplêêââsíîng dêêvòônshíîrêê ââccêêptââncêê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lôôngéër wîîsdôôm gâäy nôôr déësîîgn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wèëäàthèër tôö èëntèërèëd nôörläànd nôö ïîn shôöwïîng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rëépëéàãtëéd spëéàãkîîng shy àãppëétîîtëé.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Ëxcìîtëêd ìît hãàstìîly ãàn pãàstüùrëê ìît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hàånd hõõw dàåréë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