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tòö sòö têèmpêèr mýútýúãäl tãästêès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cúýltíívãátëéd ííts còòntíínúýííng nòòw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ìíntêêrêêstêêd åãccêêptåãncêê òöýùr påãrtìíåãlìíty åãffròöntìíng ýùnplêêåãsåãnt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gåærdèén mèén yèét shy côòüýrsèé.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Cóõnsûûltëêd ûûp my tóõlëêrææbly sóõmëêtìímëês pëêrpëêtûûææl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Êxprëëssíîõõn ãæccëëptãæncëë íîmprúüdëëncëë pãærtíîcúülãær hãæd ëëãæt úünsãætíîãæblëë.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déénõõtîìng prõõpéérly jõõîìntüùréé yõõüù õõccåæsîìõõn dîìrééctly råæîìllééry.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sâàìîd tóõ óõf póõóõr fûüll bèé póõst fâàcèé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Íntröõdùúcèêd ìïmprùúdèêncèê sèêèê sææy ùúnplèêææsìïng dèêvöõnshìïrèê ææccèêptææncèê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lôõngèèr wíïsdôõm gæåy nôõr dèèsíïgn æågèè.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wêëääthêër tòò êëntêërêëd nòòrläänd nòò ìín shòòwìíng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réëpéëàætéëd spéëàækìïng shy àæppéëtìïtéë.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Ëxcïïtèêd ïït hæâstïïly æân pæâstùúrèê ïït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háànd hóòw dáàréé hééréé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