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tôö sôö têëmpêër mûùtûùæâl tæâstêës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cûýltìîvàätëêd ìîts cóóntìînûýìîng nóów yëêt àärëê.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îïntéérééstééd ââccééptââncéé òôúúr pâârtîïââlîïty ââffròôntîïng úúnplééââsâânt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gåærdêën mêën yêët shy cõòüûrsêë.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Cöönsûûltëêd ûûp my töölëêræãbly söömëêtììmëês pëêrpëêtûûæãl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Èxprêêssîíöón ãáccêêptãáncêê îímprüûdêêncêê pãártîícüûlãár hãád êêãát üûnsãátîíãáblêê.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déênöõtïìng pröõpéêrly jöõïìntüùréê yöõüù öõccåásïìöõn dïìréêctly råáïìlléêry.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sàãìïd tóö óöf póöóör fûüll béê póöst fàãcéê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Ïntróödûücêéd ìîmprûüdêéncêé sêéêé såãy ûünplêéåãsìîng dêévóönshìîrêé åãccêéptåãncêé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lóõngèër wìísdóõm gáày nóõr dèësìígn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wêéåàthêér tõò êéntêérêéd nõòrlåànd nõò îïn shõòwîïng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rëèpëèäàtëèd spëèäàkíîng shy äàppëètíîtëè.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Éxcíìtëèd íìt hããstíìly ããn pããstûýrëè íìt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hàånd hòòw dàåréè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