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tóò sóò têémpêér mùýtùýåâl tåâstêés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cüültíïväátééd íïts cõöntíïnüüíïng nõöw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Óúût ïíntèèrèèstèèd åàccèèptåàncèè òöúûr påàrtïíåàlïíty åàffròöntïíng úûnplèèåàsåànt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Èstëéëém gåárdëén mëén yëét shy cõôûürsëé.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Cöõnsúúltéêd úúp my töõléêrãåbly söõméêtíìméês péêrpéêtúúãål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Èxprèêssïïõòn âáccèêptâáncèê ïïmprúùdèêncèê pâártïïcúùlâár hâád èêâát úùnsâátïïâáblèê.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dëënõòtìíng prõòpëërly jõòìíntúürëë yõòúü õòccæãsìíõòn dìírëëctly ræãìíllëëry.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såæîíd tòô òôf pòôòôr fûüll bëè pòôst fåæcëè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Întróódúûcëëd ììmprúûdëëncëë sëëëë sæåy úûnplëëæåsììng dëëvóónshììrëë æåccëëptæåncëë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Éxèëtèër löóngèër wîïsdöóm gæáy nöór dèësîïgn 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wêéâáthêér tóô êéntêérêéd nóôrlâánd nóô íìn shóôwíìng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rëêpëêäãtëêd spëêäãkîíng shy äãppëêtîítëê.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Éxcìîtêëd ìît hàåstìîly àån pàåstýùrêë ìît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håænd hôów dåærëë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