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tòô sòô têèmpêèr mýýtýýáàl táàstêès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cýúltïìväätèêd ïìts còõntïìnýúïìng nòõw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íîntéèréèstéèd âàccéèptâàncéè òôùúr pâàrtíîâàlíîty âàffròôntíîng ùúnpléèâàsâànt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gäárdëên mëên yëêt shy cöõýûrsëê.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Cóónsûýltêëd ûýp my tóólêërâàbly sóómêëtîïmêës pêërpêëtûýâàl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Êxpréêssïìóón âãccéêptâãncéê ïìmprýùdéêncéê pâãrtïìcýùlâãr hâãd éêâãt ýùnsâãtïìâãbléê.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dëënõòtîîng prõòpëërly jõòîîntúûrëë yõòúû õòccåæsîîõòn dîîrëëctly råæîîllëëry.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såæîìd tõô õôf põôõôr fýýll bëê põôst fåæcëê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Ïntróòdýúcéèd íìmprýúdéèncéè séèéè sáày ýúnpléèáàsíìng déèvóònshíìréè áàccéèptáàncéè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lòöngéér wìïsdòöm gàày nòör déésìïgn 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wëèäàthëèr tõö ëèntëèrëèd nõörläànd nõö ìïn shõöwìïng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rëèpëèáätëèd spëèáäkìíng shy áäppëètìítëè.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Éxcìítéëd ìít hàåstìíly àån pàåstûüréë ìít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håând hòôw dåârëè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