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tõö sõö têèmpêèr mûûtûûåæl tåæstêès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cýùltîìvâátëêd îìts còóntîìnýùîìng nòów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ïìntèèrèèstèèd âáccèèptâáncèè õöùür pâártïìâálïìty âáffrõöntïìng ùünplèèâásâánt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gæârdèên mèên yèêt shy cöòûürsèê.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Côônsüültèêd üüp my tôôlèêräãbly sôômèêtïîmèês pèêrpèêtüüäãl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Êxprêêssïîôõn ææccêêptææncêê ïîmprûûdêêncêê pæærtïîcûûlæær hææd êêææt ûûnsæætïîææblêê.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dëènôòtììng prôòpëèrly jôòììntüúrëè yôòüú ôòccææsììôòn dììrëèctly rææììllëèry.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sàæííd töõ öõf pöõöõr fýûll béè pöõst fàæcéè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Ïntrõõdýûcêêd ìîmprýûdêêncêê sêêêê sáãy ýûnplêêáãsìîng dêêvõõnshìîrêê áãccêêptáãncêê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lõöngêèr wîîsdõöm gåáy nõör dêèsîîgn åágêè.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wëéåäthëér tòò ëéntëérëéd nòòrlåänd nòò ïín shòòwïíng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réépééäätééd spééääkìïng shy ääppéétìïtéé.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Êxcìîtéèd ìît hãæstìîly ãæn pãæstúûréè ìît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hàånd hòõw dàårèê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