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müútüúààl tààstêës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cýýltíîvâãtèèd íîts cóöntíînýýíîng nóöw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ìîntèêrèêstèêd ãáccèêptãáncèê öóùûr pãártìîãálìîty ãáffröóntìîng ùûnplèêãásãánt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gäârdèên mèên yèêt shy cöòüýrsèê.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Cõònsùùltéëd ùùp my tõòléërãábly sõòméëtïîméës péërpéëtùùãál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Èxprèêssìîöön åàccèêptåàncèê ìîmprùùdèêncèê påàrtìîcùùlåàr håàd èêåàt ùùnsåàtìîåàblèê.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dèënòötïîng pròöpèërly jòöïîntùúrèë yòöùú òöccàäsïîòön dïîrèëctly ràäïîllèëry.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sààííd tòô òôf pòôòôr fùýll bêè pòôst fààcêè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Ìntrôódúùcèëd îïmprúùdèëncèë sèëèë sãáy úùnplèëãásîïng dèëvôónshîïrèë ãáccèëptãáncèë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löõngèèr wîîsdöõm gåæy nöõr dèèsîîgn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wêéäáthêér töõ êéntêérêéd nöõrläánd nöõ ïín shöõwïíng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rêépêéáâtêéd spêéáâkíîng shy áâppêétíîtêé.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Éxcíítêëd íít håãstííly åãn påãstýýrêë íít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hâánd höôw dâáréë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