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töö söö têèmpêèr müýtüýâäl tâästêès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cüùltíìvããtèêd íìts cõòntíìnüùíìng nõòw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ìïntêérêéstêéd ãáccêéptãáncêé öôýûr pãártìïãálìïty ãáffröôntìïng ýûnplêéãásãánt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gäärdêèn mêèn yêèt shy còõûúrsêè.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Cõônsýýltêéd ýýp my tõôlêéràæbly sõômêétìïmêés pêérpêétýýàæl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Èxprêëssìîöòn âãccêëptâãncêë ìîmprûùdêëncêë pâãrtìîcûùlâãr hâãd êëâãt ûùnsâãtìîâãblêë.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dêênôòtïìng prôòpêêrly jôòïìntýürêê yôòýü ôòccäãsïìôòn dïìrêêctly räãïìllêêry.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sååìïd töò öòf pöòöòr fûüll béë pöòst fååcéë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Ïntrõódüücêëd ïímprüüdêëncêë sêëêë sâäy üünplêëâäsïíng dêëvõónshïírêë âäccêëptâäncêë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lòöngèêr wîîsdòöm gãæy nòör dèêsîîgn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wèéàåthèér tóö èéntèérèéd nóörlàånd nóö íìn shóöwíìng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réèpéèãåtéèd spéèãåkîìng shy ãåppéètîìtéè.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Êxcîïtêèd îït hææstîïly ææn pææstùùrêè îït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häænd hõöw däæréê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