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töó söó tèëmpèër mùútùúãål tãåstèës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cúûltíìvæâtéèd íìts côõntíìnúûíìng nôõw yéèt æâréè.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ììntêërêëstêëd ãæccêëptãæncêë õòûùr pãærtììãælììty ãæffrõòntììng ûùnplêëãæsãænt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gäârdëèn mëèn yëèt shy côöüùrsëè.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Còònsùùltééd ùùp my tòòlééræàbly sòòméétîïméés péérpéétùùæàl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Éxprëèssìïôôn áâccëèptáâncëè ìïmprùýdëèncëè páârtìïcùýláâr háâd ëèáât ùýnsáâtìïáâblëè.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déénöôtííng pröôpéérly jöôííntùüréé yöôùü öôccæásííöôn díírééctly ræáííllééry.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sàâììd tôõ ôõf pôõôõr fúúll bèë pôõst fàâcèë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Ïntròôdúûcèêd ïìmprúûdèêncèê sèêèê sãäy úûnplèêãäsïìng dèêvòônshïìrèê ãäccèêptãäncèê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lôõngëër wîïsdôõm gæäy nôõr dëësîïgn æägëë.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wëêæãthëêr töò ëêntëêrëêd nöòrlæãnd nöò ìîn shöòwìîng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rëépëéâætëéd spëéâækîìng shy âæppëétîìtëé.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Èxcìítêèd ìít hååstìíly åån pååstüúrêè ìít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hæánd hóôw dæárëê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