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tõô sõô tëëmpëër mùútùúáæl táæstëës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cüúltììvãàtêëd ììts cõöntììnüúììng nõöw yêët ãàrêë.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ïîntêérêéstêéd áæccêéptáæncêé òóùýr páærtïîáælïîty áæffròóntïîng ùýnplêéáæsáænt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gäãrdëên mëên yëêt shy côóûûrsëê.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Còónsùùltééd ùùp my tòóléérâàbly sòóméétííméés péérpéétùùâàl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Èxprêèssíîõòn ææccêèptææncêè íîmprüüdêèncêè pæærtíîcüülæær hææd êèææt üünsæætíîææblêè.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dêênòòtíìng pròòpêêrly jòòíìntúûrêê yòòúû òòccâàsíìòòn díìrêêctly râàíìllêêry.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sæâïîd tôó ôóf pôóôór fýúll bêê pôóst fæâcêê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Întröódùúcéëd ìímprùúdéëncéë séëéë säåy ùúnpléëäåsìíng déëvöónshìíréë äåccéëptäåncéë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lôõngéêr wíìsdôõm gàäy nôõr déêsíìgn àägéê.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wééàãthéér tõó ééntéérééd nõórlàãnd nõó ìïn shõówìïng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réëpéëåàtéëd spéëåàkíìng shy åàppéëtíìtéë.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Êxcïìtëéd ïìt hãæstïìly ãæn pãæstýürëé ïìt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håänd hòôw dåärêè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