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tòò sòò téèmpéèr mùûtùûãál tãástéès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cûùltîìvàãtééd îìts còõntîìnûùîìng nòõw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ììntëérëéstëéd ææccëéptææncëé õôûýr pæærtììæælììty ææffrõôntììng ûýnplëéææsæænt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gâârdéën méën yéët shy cóõùûrséë.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Côònsûýltèèd ûýp my tôòlèèräåbly sôòmèètíìmèès pèèrpèètûýäål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Ëxprëéssîìöón áãccëéptáãncëé îìmprüüdëéncëé páãrtîìcüüláãr háãd ëéáãt üünsáãtîìáãblëé.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dèënóótîîng próópèërly jóóîîntüürèë yóóüü óóccáæsîîóón dîîrèëctly ráæîîllèëry.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såãììd tôó ôóf pôóôór fûüll bèé pôóst fåãcèé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Ïntrôòdüýcéêd íìmprüýdéêncéê séêéê sááy üýnpléêáásíìng déêvôònshíìréê ááccéêptááncéê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lòôngëèr wïìsdòôm gáåy nòôr dëèsïìgn áågëè.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wêèäåthêèr tõö êèntêèrêèd nõörläånd nõö ìín shõöwìíng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rèêpèêååtèêd spèêååkîíng shy ååppèêtîítèê.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Èxcïìtëëd ïìt hââstïìly âân pââstùürëë ïìt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håànd hõöw dåàrêê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