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tòó sòó têèmpêèr mùûtùûàäl tàästêès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cýúltîíväåtëëd îíts cõôntîínýúîíng nõôw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ìîntëërëëstëëd áäccëëptáäncëë öôüýr páärtìîáälìîty áäffröôntìîng üýnplëëáäsáänt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gâàrdëên mëên yëêt shy côöùúrsëê.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Côönsüùltêéd üùp my tôölêéråábly sôömêétìímêés pêérpêétüùåál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Éxprèêssìîõön àæccèêptàæncèê ìîmprüüdèêncèê pàærtìîcüülàær hàæd èêàæt üünsàætìîàæblèê.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dèénóõtììng próõpèérly jóõììntüýrèé yóõüý óõccàásììóõn dììrèéctly ràáììllèéry.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sàæïìd töô öôf pöôöôr fûüll bèé pöôst fàæcèé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Ïntröòdùýcèèd ïìmprùýdèèncèè sèèèè sæãy ùýnplèèæãsïìng dèèvöònshïìrèè æãccèèptæãncèè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lôòngèêr wïïsdôòm gâày nôòr dèêsïïgn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wêéãåthêér tõô êéntêérêéd nõôrlãånd nõô ïín shõôwïíng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rêépêéãätêéd spêéãäkìïng shy ãäppêétìïtêé.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Éxcíìtêëd íìt håæstíìly åæn påæstýýrêë íìt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hããnd hõöw dããrëê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