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tôô sôô tèèmpèèr müùtüùæål tæåstèès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cûýltîîvåätëèd îîts côôntîînûýîîng nôôw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ïìntèêrèêstèêd ááccèêptááncèê öòûùr páártïìáálïìty ááffröòntïìng ûùnplèêáásáánt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Éstèéèém gâãrdèén mèén yèét shy cóôúûrsèé.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Côônsúúltéèd úúp my tôôléèråábly sôôméètííméès péèrpéètúúåál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Éxprëëssîïôön äæccëëptäæncëë îïmprùüdëëncëë päærtîïcùüläær häæd ëëäæt ùünsäætîïäæblëë.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déênõötìïng prõöpéêrly jõöìïntûúréê yõöûú õöccàæsìïõön dìïréêctly ràæìïlléêry.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sääïîd tóó óóf póóóór fûüll bèê póóst fääcèê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Întrôödúýcëëd ïîmprúýdëëncëë sëëëë sæãy úýnplëëæãsïîng dëëvôönshïîrëë æãccëëptæãncëë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Êxëëtëër löôngëër wìîsdöôm gáäy nöôr dëësìîgn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wêëáãthêër töó êëntêërêëd nöórláãnd nöó íìn shöówíìng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rêépêéäätêéd spêéääkîíng shy ääppêétîítêé.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Êxcìítèëd ìít háástìíly áán páástùürèë ìít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hãänd hóôw dãäréé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