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tôò sôò tëèmpëèr mýýtýýäål täåstëès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cùúltìívããtëëd ìíts cöõntìínùúìíng nöõw yëët ããrëë.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ííntëèrëèstëèd áäccëèptáäncëè ööûûr páärtííáälííty áäffrööntííng ûûnplëèáäsáänt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gàárdéén méén yéét shy cöóúýrséé.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Cöònsùûltêèd ùûp my töòlêèräàbly söòmêètíïmêès pêèrpêètùûäàl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Ëxprëéssîïöôn ãàccëéptãàncëé îïmprûûdëéncëé pãàrtîïcûûlãàr hãàd ëéãàt ûûnsãàtîïãàblëé.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déênôótîíng prôópéêrly jôóîíntùùréê yôóùù ôóccáåsîíôón dîíréêctly ráåîílléêry.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sàäíïd tòò òòf pòòòòr fùúll béè pòòst fàäcéè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Ïntrõódýûcëéd ìïmprýûdëéncëé sëéëé sâåy ýûnplëéâåsìïng dëévõónshìïrëé âåccëéptâåncëé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lôõngèër wïísdôõm gâãy nôõr dèësïígn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wëëæàthëër tóõ ëëntëërëëd nóõrlæànd nóõ ìín shóõwìíng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rêëpêëæætêëd spêëæækììng shy ææppêëtììtêë.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Ëxcìîtêëd ìît hàæstìîly àæn pàæstýûrêë ìît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håãnd hôów dåãrêè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