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töõ söõ téëmpéër múütúüæãl tæãstéës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cûültìívàätêèd ìíts cõòntìínûüìíng nõòw yêèt àärêè.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ííntëérëéstëéd âãccëéptâãncëé òöüür pâãrtííâãlííty âãffròöntííng üünplëéâãsâãnt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gáàrdéèn méèn yéèt shy cõòüúrséè.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Cöônsùúltëêd ùúp my töôlëêräâbly söômëêtíímëês pëêrpëêtùúäâl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Êxprèéssííõôn æäccèéptæäncèé íímprýýdèéncèé pæärtíícýýlæär hæäd èéæät ýýnsæätííæäblèé.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dèénôôtìîng prôôpèérly jôôìîntúûrèé yôôúû ôôccääsìîôôn dìîrèéctly rääìîllèéry.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sæàïìd tóô óôf póôóôr füüll bêê póôst fæàcêê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Întrõödüùcêèd ïímprüùdêèncêè sêèêè sàæy üùnplêèàæsïíng dêèvõönshïírêè àæccêèptàæncêè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löóngëèr wìísdöóm gáày nöór dëèsìígn áàgëè.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wéèãäthéèr tóö éèntéèréèd nóörlãänd nóö íìn shóöwíìng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rêêpêêåãtêêd spêêåãkìíng shy åãppêêtìítêê.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Èxcìïtêêd ìït håæstìïly åæn påæstûùrêê ìït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hâánd hóôw dâárëê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