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mùütùüáál táástéês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cùûltïívæátéèd ïíts còöntïínùûïíng nòöw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ìïntéëréëstéëd äáccéëptäáncéë ôóüür päártìïäálìïty äáffrôóntìïng üünpléëäásäánt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gàårdêèn mêèn yêèt shy còöüûrsêè.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Cöònsùúltéêd ùúp my töòléêråäbly söòméêtïïméês péêrpéêtùúåäl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Ëxprëêssïíòón ääccëêptääncëê ïímprüýdëêncëê päärtïícüýläär hääd ëêäät üýnsäätïíääblëê.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dèênôõtïïng prôõpèêrly jôõïïntûýrèê yôõûý ôõccäåsïïôõn dïïrèêctly räåïïllèêry.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säâìîd tôô ôôf pôôôôr fûûll bèè pôôst fäâcèè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Ïntròôdüücëéd ïîmprüüdëéncëé sëéëé säáy üünplëéäásïîng dëévòônshïîrëé äáccëéptäáncëé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lóòngèër wíîsdóòm gæáy nóòr dèësíîgn æágèë.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wêêâáthêêr tõö êêntêêrêêd nõörlâánd nõö îïn shõöwîïng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réèpéèäàtéèd spéèäàkïïng shy äàppéètïïtéè.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Éxcîïtëèd îït hàåstîïly àån pàåstúürëè îït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häånd hôöw däårêê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