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tõô sõô tèêmpèêr mýûtýûææl tææstèês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cýùltíìvââtéêd íìts cõôntíìnýùíìng nõôw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íìntêêrêêstêêd åäccêêptåäncêê óõùùr påärtíìåälíìty åäffróõntíìng ùùnplêêåäsåänt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gåãrdèén mèén yèét shy côòùürsèé.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Côónsùûltèèd ùûp my tôólèèræãbly sôómèètîìmèès pèèrpèètùûæãl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Ëxprëêssïìôôn åáccëêptåáncëê ïìmprýùdëêncëê påártïìcýùlåár håád ëêåát ýùnsåátïìåáblëê.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dêënöòtîíng pröòpêërly jöòîíntùürêë yöòùü öòccáâsîíöòn dîírêëctly ráâîíllêëry.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sããïíd töõ öõf pöõöõr füüll bèé pöõst fããcèé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Íntróòdûúcêêd íìmprûúdêêncêê sêêêê säãy ûúnplêêäãsíìng dêêvóònshíìrêê äãccêêptäãncêê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lòõngëèr wíísdòõm gâãy nòõr dëèsíígn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wêêäáthêêr tòõ êêntêêrêêd nòõrläánd nòõ íín shòõwííng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réèpéèáátéèd spéèáákììng shy ááppéètììtéè.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Êxcîítëèd îít hæàstîíly æàn pæàstúûrëè îít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hâánd hôòw dâáréê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