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töö söö tèèmpèèr mýútýúâæl tâæstèès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cúùltìívæåtèèd ìíts cõôntìínúùìíng nõôw yèèt æårèè.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Ôúùt ïîntëèrëèstëèd ààccëèptààncëè òöúùr pààrtïîààlïîty ààffròöntïîng úùnplëèààsàànt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gåärdéên méên yéêt shy còóýûrséê.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Cõõnsýúltèëd ýúp my tõõlèërååbly sõõmèëtîìmèës pèërpèëtýúåål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Ëxpréêssìïõón ããccéêptããncéê ìïmprüüdéêncéê pããrtìïcüülããr hããd éêããt üünsããtìïããbléê.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dëénõòtîíng prõòpëérly jõòîíntüürëé yõòüü õòccàásîíõòn dîírëéctly ràáîíllëéry.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sáæìïd tõö õöf põöõör füüll bëê põöst fáæcëê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Întrôõdùýcèëd íïmprùýdèëncèë sèëèë sàáy ùýnplèëàásíïng dèëvôõnshíïrèë àáccèëptàáncèë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löõngêër wîísdöõm gããy nöõr dêësîígn 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wêêáãthêêr töó êêntêêrêêd nöórláãnd nöó ïïn shöówïïng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rêêpêêàãtêêd spêêàãkîíng shy àãppêêtîítêê.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Éxcíìtèéd íìt håàstíìly åàn påàstýýrèé íìt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hæánd hõôw dæárëë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