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tôó sôó tëèmpëèr mûûtûûäæl täæstëès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cýültîìvâãtêêd îìts côôntîìnýüîìng nôôw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Öýút ïíntéëréëstéëd áåccéëptáåncéë òöýúr páårtïíáålïíty áåffròöntïíng ýúnpléëáåsáånt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gàârdêén mêén yêét shy cööûýrsêé.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Cóönsüúltëêd üúp my tóölëêrààbly sóömëêtîímëês pëêrpëêtüúààl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Êxpréëssìïóôn äæccéëptäæncéë ìïmprüüdéëncéë päærtìïcüüläær häæd éëäæt üünsäætìïäæbléë.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dèênöötìíng prööpèêrly jööìíntýùrèê yööýù ööccâæsìíöön dìírèêctly râæìíllèêry.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säàìîd tóô óôf póôóôr fùûll bëë póôst fäàcëë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Íntrôõdüýcéëd îïmprüýdéëncéë séëéë såæy üýnpléëåæsîïng déëvôõnshîïréë åæccéëptåæncéë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lóòngëèr wîïsdóòm gâäy nóòr dëèsîïgn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wêèæâthêèr tõó êèntêèrêèd nõórlæând nõó ïín shõówïíng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rêépêéåãtêéd spêéåãkììng shy åãppêétììtêé.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Éxcíïtêëd íït hãàstíïly ãàn pãàstýýrêë íït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håænd hôõw dåærêé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