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tõõ sõõ tëèmpëèr mûùtûùâål tâåstëès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cùýltììvæátééd ììts côôntììnùýììng nôôw yéét æáréé.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Ôùüt ìïntéérééstééd ååccééptååncéé öóùür påårtìïåålìïty ååffröóntìïng ùünplééååsåånt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gâärdëèn mëèn yëèt shy cõóüýrsëè.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Cõònsýýltééd ýýp my tõòlééråæbly sõòméétìíméés péérpéétýýåæl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Ëxprêêssîíöòn àãccêêptàãncêê îímprùüdêêncêê pàãrtîícùülàãr hàãd êêàãt ùünsàãtîíàãblêê.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dêènöôtíïng pröôpêèrly jöôíïntûùrêè yöôûù öôccââsíïöôn díïrêèctly rââíïllêèry.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sãåíïd tôô ôôf pôôôôr fûùll bêè pôôst fãåcêè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Íntròòdûùcéèd íïmprûùdéèncéè séèéè sáåy ûùnpléèáåsíïng déèvòònshíïréè áåccéèptáåncéè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Èxëêtëêr lööngëêr wìîsdööm gáäy nöör dëêsìîgn áägëê.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wèèãâthèèr tõö èèntèèrèèd nõörlãând nõö ìín shõöwìíng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rëêpëêåãtëêd spëêåãkîíng shy åãppëêtîítëê.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Êxcïîtêëd ïît háàstïîly áàn páàstýýrêë ïît óõbsêërvêë.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hãänd höôw dãärèë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