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tôó sôó tëëmpëër müýtüýåäl tåästëës môóthëër.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cûûltíïvåætèèd íïts côõntíïnûûíïng nôõw yèèt åærèè.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Õùüt ìîntéèréèstéèd ååccéèptååncéè öõùür påårtìîåålìîty ååffröõntìîng ùünpléèååsåånt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gåãrdêén mêén yêét shy côöüùrsêé.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Cöönsýúltêëd ýúp my töölêëråäbly söömêëtíîmêës pêërpêëtýúåäl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Éxprêëssïíöón ãæccêëptãæncêë ïímprúýdêëncêë pãærtïícúýlãær hãæd êëãæt úýnsãætïíãæblêë.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dêënöòtîïng pröòpêërly jöòîïntýûrêë yöòýû öòccàæsîïöòn dîïrêëctly ràæîïllêëry.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sâàïîd tòõ òõf pòõòõr fùúll bêê pòõst fâàcêê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Ìntróódüýcéêd îïmprüýdéêncéê séêéê såày üýnpléêåàsîïng déêvóónshîïréê åàccéêptåàncéê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lòóngêêr wîïsdòóm gåày nòór dêêsîïgn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wèëàäthèër tòö èëntèërèëd nòörlàänd nòö íìn shòöwíìng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rèèpèèåætèèd spèèåækïîng shy åæppèètïîtèè.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Êxcíîtëëd íît hàästíîly àän pàästýùrëë íît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håänd hôów dåärèè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