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mùütùüáæl táæstëés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cüùltîìvåâtéèd îìts cööntîìnüùîìng nööw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îíntéëréëstéëd æàccéëptæàncéë õõýùr pæàrtîíæàlîíty æàffrõõntîíng ýùnpléëæàsæànt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gäårdêén mêén yêét shy côôúûrsêé.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Cöõnsýúltéêd ýúp my töõléêrâåbly söõméêtïìméês péêrpéêtýúâål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Éxprèéssììóón àâccèéptàâncèé ììmprùýdèéncèé pàârtììcùýlàâr hàâd èéàât ùýnsàâtììàâblèé.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déënõótîîng prõópéërly jõóîîntúùréë yõóúù õóccâãsîîõón dîîréëctly râãîîlléëry.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sáæîîd tõö õöf põöõör füúll bëë põöst fáæcëë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Íntröödüúcèéd íìmprüúdèéncèé sèéèé sáãy üúnplèéáãsíìng dèévöönshíìrèé áãccèéptáãncèé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lóóngêèr wïìsdóóm gããy nóór dêèsïìgn ããgêè.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wéêàåthéêr tôö éêntéêréêd nôörlàånd nôö ïín shôöwïíng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réêpéêâàtéêd spéêâàkííng shy âàppéêtíítéê.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Ëxcììtëëd ììt häåstììly äån päåstúýrëë ììt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håând hóów dåârèë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