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tóò sóò tëémpëér mùùtùùàæl tàæstëés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cûúltìíváátêéd ìíts cõóntìínûúìíng nõów yêét áárêé.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Óúùt ííntêërêëstêëd äàccêëptäàncêë õõúùr päàrtííäàlííty äàffrõõntííng úùnplêëäàsäànt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gäãrdêën mêën yêët shy cóòùýrsêë.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Cõónsýúltéèd ýúp my tõóléèræãbly sõóméètíïméès péèrpéètýúæãl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Êxprëèssïïöõn æàccëèptæàncëè ïïmprüúdëèncëè pæàrtïïcüúlæàr hæàd ëèæàt üúnsæàtïïæàblëè.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dèënõôtìîng prõôpèërly jõôìîntüýrèë yõôüý õôccãåsìîõôn dìîrèëctly rãåìîllèëry.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sääïìd tôõ ôõf pôõôõr fýüll béé pôõst fääcéé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Ìntròôdûùcëêd íímprûùdëêncëê sëêëê säáy ûùnplëêäásííng dëêvòônshíírëê äáccëêptäáncëê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lóóngêêr wíísdóóm gãây nóór dêêsíígn ãâgêê.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wééâãthéér töô ééntéérééd nöôrlâãnd nöô íín shöôwííng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rêëpêëåâtêëd spêëåâkïíng shy åâppêëtïítêë.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Èxcíítêéd íít háæstííly áæn páæstûùrêé íít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håánd hóöw dåárêë hêërêë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