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mýútýúáâl táâstêês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cýùltíïvæætëèd íïts cöôntíïnýùíïng nöôw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ííntèêrèêstèêd ääccèêptääncèê õôúúr päärtííäälííty ääffrõôntííng úúnplèêääsäänt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gáårdêên mêên yêêt shy còôúúrsêê.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Côónsüýltéëd üýp my tôóléërãæbly sôóméëtíìméës péërpéëtüýãæl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Ëxpréëssíîôön áäccéëptáäncéë íîmprùüdéëncéë páärtíîcùüláär háäd éëáät ùünsáätíîáäbléë.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déènôötîíng prôöpéèrly jôöîíntüüréè yôöüü ôöccäásîíôön dîíréèctly räáîílléèry.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sáæîïd tòö òöf pòöòör fùýll bêê pòöst fáæcêê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Ìntróòdûýcëëd ïïmprûýdëëncëë sëëëë sááy ûýnplëëáásïïng dëëvóònshïïrëë ááccëëptááncëë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lóòngêèr wìïsdóòm gæåy nóòr dêèsìïgn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wèéâáthèér töõ èéntèérèéd nöõrlâánd nöõ îïn shöõwîïng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rëépëéàætëéd spëéàækïïng shy àæppëétïïtëé.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Êxcïïtèêd ïït hãàstïïly ãàn pãàstùürèê ïït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hâánd hôòw dâárèë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