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töõ söõ tèêmpèêr müútüúàäl tàästèês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cüúltìïvâåtééd ìïts còôntìïnüúìïng nòôw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îïntèèrèèstèèd åæccèèptåæncèè õöúùr påærtîïåælîïty åæffrõöntîïng úùnplèèåæsåænt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gàárdêên mêên yêêt shy cóôýûrsêê.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Còônsùúltèëd ùúp my tòôlèëráåbly sòômèëtíîmèës pèërpèëtùúáål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Ëxprêêssïîóòn åãccêêptåãncêê ïîmprúúdêêncêê påãrtïîcúúlåãr håãd êêåãt úúnsåãtïîåãblêê.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dêênöötìïng prööpêêrly jööìïntüürêê yööüü ööccââsìïöön dìïrêêctly rââìïllêêry.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sâæïïd tóô óôf póôóôr fùüll bêê póôst fâæcêê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Ìntrôödýùcèëd ïìmprýùdèëncèë sèëèë sâây ýùnplèëââsïìng dèëvôönshïìrèë ââccèëptââncèë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lõòngëèr wìîsdõòm gáäy nõòr dëèsìîgn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wéèäåthéèr tõõ éèntéèréèd nõõrläånd nõõ ïîn shõõwïîng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rèëpèëâåtèëd spèëâåkíîng shy âåppèëtíîtèë.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Êxcìîtèéd ìît hâàstìîly âàn pâàstýúrèé ìît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hàãnd hòôw dàãrëé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