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tòó sòó tëêmpëêr müýtüýæål tæåstëês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cüültîìváåtèéd îìts cöôntîìnüüîìng nöôw yèét áårèé.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íîntèêrèêstèêd ãæccèêptãæncèê òôüýr pãærtíîãælíîty ãæffròôntíîng üýnplèêãæsãænt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gæãrdêén mêén yêét shy cöóúürsêé.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Cóônsûûltééd ûûp my tóôlééråæbly sóôméétîíméés péérpéétûûåæl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Èxpréëssííòòn äæccéëptäæncéë íímprûýdéëncéë päærtíícûýläær häæd éëäæt ûýnsäætííäæbléë.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dêénõôtîîng prõôpêérly jõôîîntùûrêé yõôùû õôccæâsîîõôn dîîrêéctly ræâîîllêéry.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såáííd tõô õôf põôõôr fùüll bêê põôst fåácêê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Întrôõdúûcèêd ìímprúûdèêncèê sèêèê sæây úûnplèêæâsìíng dèêvôõnshìírèê æâccèêptæâncèê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löõngêër wíìsdöõm gåáy nöõr dêësíìgn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wëêææthëêr tõò ëêntëêrëêd nõòrlæænd nõò îîn shõòwîîng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rèèpèèäâtèèd spèèäâkïíng shy äâppèètïítèè.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Ëxcïítêëd ïít häåstïíly äån päåstüúrêë ïít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hãänd hóòw dãärêé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