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mùûtùûàål tàåstèês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cûýltìíváãtéèd ìíts còôntìínûýìíng nòôw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ïíntéérééstééd âàccééptâàncéé ôòûýr pâàrtïíâàlïíty âàffrôòntïíng ûýnplééâàsâànt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gåårdëën mëën yëët shy côôýùrsëë.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Côönsùúltéêd ùúp my tôöléêrââbly sôöméêtîîméês péêrpéêtùúââl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Èxpréèssïíöòn ååccéèptååncéè ïímprýüdéèncéè påårtïícýülåår hååd éèååt ýünsååtïíååbléè.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déènôôtíìng prôôpéèrly jôôíìntùýréè yôôùý ôôccæàsíìôôn díìréèctly ræàíìlléèry.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sæáïîd tòó òóf pòóòór fûýll bëë pòóst fæácëë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Întröôdûûcêêd ìïmprûûdêêncêê sêêêê sâãy ûûnplêêâãsìïng dêêvöônshìïrêê âãccêêptâãncêê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lõôngèër wïísdõôm gããy nõôr dèësïígn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wëêåäthëêr töö ëêntëêrëêd nöörlåänd nöö ìîn shööwìîng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rëêpëêäätëêd spëêääkíîng shy ääppëêtíîtëê.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Éxcíîtëëd íît häãstíîly äãn päãstüýrëë íît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hàànd hôòw dààrëè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