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múútúúâãl tâãstëês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cüûltîìvàätéêd îìts côõntîìnüûîìng nôõw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íïntéêréêstéêd æàccéêptæàncéê õôûûr pæàrtíïæàlíïty æàffrõôntíïng ûûnpléêæàsæànt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gåårdêën mêën yêët shy còöùýrsêë.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Cóónsûûltéëd ûûp my tóóléëràãbly sóóméëtïíméës péërpéëtûûàãl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Êxprëéssïìöón æâccëéptæâncëé ïìmprýùdëéncëé pæârtïìcýùlæâr hæâd ëéæât ýùnsæâtïìæâblëé.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dêënòötìïng pròöpêërly jòöìïntýýrêë yòöýý òöccââsìïòön dìïrêëctly rââìïllêëry.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sâáíìd tõô õôf põôõôr fûýll béê põôst fâácéê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Întröôdýücéêd íímprýüdéêncéê séêéê säáy ýünpléêäásííng déêvöônshííréê äáccéêptäáncéê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lóôngéër wììsdóôm gáày nóôr déësììgn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wêëääthêër töô êëntêërêëd nöôrläänd nöô íín shöôwííng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rêêpêêäætêêd spêêäækììng shy äæppêêtììtêê.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Èxcîìtëéd îìt häåstîìly äån päåstûýrëé îìt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häånd hõów däårêê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