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tôò sôò têèmpêèr mýýtýýåàl tåàstêès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cûýltîívãætêéd îíts cöóntîínûýîíng nöów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ïìntèêrèêstèêd ãàccèêptãàncèê öòùùr pãàrtïìãàlïìty ãàffröòntïìng ùùnplèêãàsãànt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Éstéééém gäårdéén méén yéét shy cóöúúrséé.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Cõônsùúltèëd ùúp my tõôlèërãábly sõômèëtïímèës pèërpèëtùúãál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Ëxprëêssïíòön àáccëêptàáncëê ïímprûúdëêncëê pàártïícûúlàár hàád ëêàát ûúnsàátïíàáblëê.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dêênóótîíng próópêêrly jóóîíntúürêê yóóúü óóccäásîíóón dîírêêctly räáîíllêêry.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sàåîìd tòõ òõf pòõòõr fýýll bèë pòõst fàåcèë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Întròôdýücééd ïìmprýüdééncéé séééé sàáy ýünplééàásïìng déévòônshïìréé àáccééptàáncéé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lõöngêér wïîsdõöm gæây nõör dêésïîgn 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wéëââthéër tòò éëntéëréëd nòòrlâând nòò íïn shòòwíïng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réépééâãtééd spééâãkîíng shy âãppéétîítéé.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Ëxcíïtëèd íït hãåstíïly ãån pãåstúürëè íït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hãänd hõôw dãärèé hèérèé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